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6268" w14:textId="55942F5F" w:rsidR="006E5ED8" w:rsidRPr="00A2367B" w:rsidRDefault="00224FB9" w:rsidP="006E5ED8">
      <w:pPr>
        <w:rPr>
          <w:rFonts w:ascii="Arial" w:hAnsi="Arial" w:cs="Arial"/>
        </w:rPr>
      </w:pPr>
      <w:r w:rsidRPr="00A2367B">
        <w:rPr>
          <w:rFonts w:ascii="Arial" w:hAnsi="Arial" w:cs="Arial"/>
          <w:b/>
          <w:bCs/>
        </w:rPr>
        <w:t>Email 1</w:t>
      </w:r>
      <w:r w:rsidR="006E5ED8" w:rsidRPr="00A2367B">
        <w:rPr>
          <w:rFonts w:ascii="Arial" w:hAnsi="Arial" w:cs="Arial"/>
          <w:b/>
          <w:bCs/>
        </w:rPr>
        <w:t xml:space="preserve"> – </w:t>
      </w:r>
      <w:r w:rsidR="006E5ED8" w:rsidRPr="00A2367B">
        <w:rPr>
          <w:rFonts w:ascii="Arial" w:hAnsi="Arial" w:cs="Arial"/>
        </w:rPr>
        <w:t xml:space="preserve">Educate Advisors on Open Banking Migrations &amp; </w:t>
      </w:r>
      <w:r w:rsidR="00653AF2" w:rsidRPr="00A2367B">
        <w:rPr>
          <w:rFonts w:ascii="Arial" w:hAnsi="Arial" w:cs="Arial"/>
        </w:rPr>
        <w:t>Supporting Resources</w:t>
      </w:r>
    </w:p>
    <w:p w14:paraId="79B86F78" w14:textId="57F713A6" w:rsidR="00A46F3E" w:rsidRPr="00A2367B" w:rsidRDefault="00A46F3E" w:rsidP="00A46F3E">
      <w:pPr>
        <w:spacing w:after="0"/>
        <w:rPr>
          <w:rFonts w:ascii="Arial" w:hAnsi="Arial" w:cs="Arial"/>
        </w:rPr>
      </w:pPr>
      <w:r w:rsidRPr="00A2367B">
        <w:rPr>
          <w:rFonts w:ascii="Arial" w:hAnsi="Arial" w:cs="Arial"/>
          <w:b/>
          <w:bCs/>
        </w:rPr>
        <w:t xml:space="preserve">Email: </w:t>
      </w:r>
      <w:r w:rsidRPr="00A2367B">
        <w:rPr>
          <w:rFonts w:ascii="Arial" w:hAnsi="Arial" w:cs="Arial"/>
        </w:rPr>
        <w:t xml:space="preserve">Open Banking Migration Education &amp; </w:t>
      </w:r>
      <w:r w:rsidR="00653AF2" w:rsidRPr="00A2367B">
        <w:rPr>
          <w:rFonts w:ascii="Arial" w:hAnsi="Arial" w:cs="Arial"/>
        </w:rPr>
        <w:t>Resources</w:t>
      </w:r>
      <w:r w:rsidRPr="00A2367B">
        <w:rPr>
          <w:rFonts w:ascii="Arial" w:hAnsi="Arial" w:cs="Arial"/>
        </w:rPr>
        <w:t xml:space="preserve"> </w:t>
      </w:r>
      <w:r w:rsidRPr="00A2367B">
        <w:rPr>
          <w:rFonts w:ascii="Arial" w:hAnsi="Arial" w:cs="Arial"/>
          <w:b/>
          <w:bCs/>
        </w:rPr>
        <w:br/>
        <w:t xml:space="preserve">From: </w:t>
      </w:r>
      <w:r w:rsidRPr="00A2367B">
        <w:rPr>
          <w:rFonts w:ascii="Arial" w:hAnsi="Arial" w:cs="Arial"/>
        </w:rPr>
        <w:t xml:space="preserve">Home Office or Platform Provider </w:t>
      </w:r>
    </w:p>
    <w:p w14:paraId="33994FFF" w14:textId="77777777" w:rsidR="00A46F3E" w:rsidRPr="00A2367B" w:rsidRDefault="00A46F3E" w:rsidP="00A46F3E">
      <w:pPr>
        <w:spacing w:after="0"/>
        <w:rPr>
          <w:rFonts w:ascii="Arial" w:hAnsi="Arial" w:cs="Arial"/>
          <w:b/>
          <w:bCs/>
        </w:rPr>
      </w:pPr>
      <w:r w:rsidRPr="00A2367B">
        <w:rPr>
          <w:rFonts w:ascii="Arial" w:hAnsi="Arial" w:cs="Arial"/>
          <w:b/>
          <w:bCs/>
        </w:rPr>
        <w:t>To:</w:t>
      </w:r>
      <w:r w:rsidRPr="00A2367B">
        <w:rPr>
          <w:rFonts w:ascii="Arial" w:hAnsi="Arial" w:cs="Arial"/>
        </w:rPr>
        <w:t xml:space="preserve"> Advisor</w:t>
      </w:r>
    </w:p>
    <w:p w14:paraId="671A7DAA" w14:textId="0910F40B" w:rsidR="00224FB9" w:rsidRPr="00A2367B" w:rsidRDefault="00224FB9" w:rsidP="00224FB9">
      <w:pPr>
        <w:rPr>
          <w:rFonts w:ascii="Arial" w:hAnsi="Arial" w:cs="Arial"/>
          <w:b/>
          <w:bCs/>
        </w:rPr>
      </w:pPr>
    </w:p>
    <w:p w14:paraId="7E53CF7A" w14:textId="58975DD0" w:rsidR="00224FB9" w:rsidRPr="00A2367B" w:rsidRDefault="00224FB9" w:rsidP="00224FB9">
      <w:pPr>
        <w:rPr>
          <w:rFonts w:ascii="Arial" w:hAnsi="Arial" w:cs="Arial"/>
        </w:rPr>
      </w:pPr>
      <w:r w:rsidRPr="00A2367B">
        <w:rPr>
          <w:rFonts w:ascii="Arial" w:hAnsi="Arial" w:cs="Arial"/>
        </w:rPr>
        <w:t xml:space="preserve">Subject: </w:t>
      </w:r>
      <w:r w:rsidR="00CF29A1" w:rsidRPr="00A2367B">
        <w:rPr>
          <w:rFonts w:ascii="Arial" w:hAnsi="Arial" w:cs="Arial"/>
        </w:rPr>
        <w:t>How</w:t>
      </w:r>
      <w:r w:rsidR="00C16F86" w:rsidRPr="00A2367B">
        <w:rPr>
          <w:rFonts w:ascii="Arial" w:hAnsi="Arial" w:cs="Arial"/>
        </w:rPr>
        <w:t xml:space="preserve"> </w:t>
      </w:r>
      <w:r w:rsidR="00123E81" w:rsidRPr="00A2367B">
        <w:rPr>
          <w:rFonts w:ascii="Arial" w:hAnsi="Arial" w:cs="Arial"/>
        </w:rPr>
        <w:t xml:space="preserve">the Transition to </w:t>
      </w:r>
      <w:r w:rsidR="00C16F86" w:rsidRPr="00A2367B">
        <w:rPr>
          <w:rFonts w:ascii="Arial" w:hAnsi="Arial" w:cs="Arial"/>
        </w:rPr>
        <w:t xml:space="preserve">Open Banking </w:t>
      </w:r>
      <w:r w:rsidR="00123E81" w:rsidRPr="00A2367B">
        <w:rPr>
          <w:rFonts w:ascii="Arial" w:hAnsi="Arial" w:cs="Arial"/>
        </w:rPr>
        <w:t>Connections</w:t>
      </w:r>
      <w:r w:rsidR="00C16F86" w:rsidRPr="00A2367B">
        <w:rPr>
          <w:rFonts w:ascii="Arial" w:hAnsi="Arial" w:cs="Arial"/>
        </w:rPr>
        <w:t xml:space="preserve"> </w:t>
      </w:r>
      <w:r w:rsidR="00C567AD" w:rsidRPr="00A2367B">
        <w:rPr>
          <w:rFonts w:ascii="Arial" w:hAnsi="Arial" w:cs="Arial"/>
        </w:rPr>
        <w:t xml:space="preserve">Will Make Account Aggregation More Reliable </w:t>
      </w:r>
    </w:p>
    <w:p w14:paraId="1847D29A" w14:textId="77777777" w:rsidR="00224FB9" w:rsidRPr="00A2367B" w:rsidRDefault="00224FB9" w:rsidP="00224FB9">
      <w:pPr>
        <w:rPr>
          <w:rFonts w:ascii="Arial" w:hAnsi="Arial" w:cs="Arial"/>
        </w:rPr>
      </w:pPr>
      <w:r w:rsidRPr="00A2367B">
        <w:rPr>
          <w:rFonts w:ascii="Arial" w:hAnsi="Arial" w:cs="Arial"/>
        </w:rPr>
        <w:t>Dear &lt;&lt;Trusted Advisor&gt;&gt;</w:t>
      </w:r>
    </w:p>
    <w:p w14:paraId="7C30467B" w14:textId="247F6364" w:rsidR="00D2028D" w:rsidRPr="00A2367B" w:rsidRDefault="00103FAA" w:rsidP="00F066A9">
      <w:pPr>
        <w:rPr>
          <w:rFonts w:ascii="Arial" w:hAnsi="Arial" w:cs="Arial"/>
        </w:rPr>
      </w:pPr>
      <w:r w:rsidRPr="00A2367B">
        <w:rPr>
          <w:rFonts w:ascii="Arial" w:hAnsi="Arial" w:cs="Arial"/>
        </w:rPr>
        <w:t>F</w:t>
      </w:r>
      <w:r w:rsidR="0089459A" w:rsidRPr="00A2367B">
        <w:rPr>
          <w:rFonts w:ascii="Arial" w:hAnsi="Arial" w:cs="Arial"/>
        </w:rPr>
        <w:t>inancial Institutions are transitioning to open banking</w:t>
      </w:r>
      <w:r w:rsidRPr="00A2367B">
        <w:rPr>
          <w:rFonts w:ascii="Arial" w:hAnsi="Arial" w:cs="Arial"/>
        </w:rPr>
        <w:t xml:space="preserve"> connections for a</w:t>
      </w:r>
      <w:r w:rsidR="009D10CE" w:rsidRPr="00A2367B">
        <w:rPr>
          <w:rFonts w:ascii="Arial" w:hAnsi="Arial" w:cs="Arial"/>
        </w:rPr>
        <w:t>ccount aggregation</w:t>
      </w:r>
      <w:r w:rsidR="00DF50FD" w:rsidRPr="00A2367B">
        <w:rPr>
          <w:rFonts w:ascii="Arial" w:hAnsi="Arial" w:cs="Arial"/>
        </w:rPr>
        <w:t>.</w:t>
      </w:r>
      <w:r w:rsidR="0089459A" w:rsidRPr="00A2367B">
        <w:rPr>
          <w:rFonts w:ascii="Arial" w:hAnsi="Arial" w:cs="Arial"/>
        </w:rPr>
        <w:t xml:space="preserve"> </w:t>
      </w:r>
      <w:r w:rsidR="00DF50FD" w:rsidRPr="00A2367B">
        <w:rPr>
          <w:rFonts w:ascii="Arial" w:hAnsi="Arial" w:cs="Arial"/>
        </w:rPr>
        <w:t xml:space="preserve">In fact, </w:t>
      </w:r>
      <w:r w:rsidR="0089459A" w:rsidRPr="00A2367B">
        <w:rPr>
          <w:rFonts w:ascii="Arial" w:hAnsi="Arial" w:cs="Arial"/>
        </w:rPr>
        <w:t>our aggregation service provider is migrating to these new direct connections</w:t>
      </w:r>
      <w:r w:rsidR="003F2805" w:rsidRPr="00A2367B">
        <w:rPr>
          <w:rFonts w:ascii="Arial" w:hAnsi="Arial" w:cs="Arial"/>
        </w:rPr>
        <w:t xml:space="preserve"> as they become available</w:t>
      </w:r>
      <w:r w:rsidR="0089459A" w:rsidRPr="00A2367B">
        <w:rPr>
          <w:rFonts w:ascii="Arial" w:hAnsi="Arial" w:cs="Arial"/>
        </w:rPr>
        <w:t>.</w:t>
      </w:r>
      <w:r w:rsidR="009D10CE" w:rsidRPr="00A2367B">
        <w:rPr>
          <w:rFonts w:ascii="Arial" w:hAnsi="Arial" w:cs="Arial"/>
        </w:rPr>
        <w:t xml:space="preserve"> </w:t>
      </w:r>
      <w:r w:rsidR="00D2028D" w:rsidRPr="00A2367B">
        <w:rPr>
          <w:rFonts w:ascii="Arial" w:hAnsi="Arial" w:cs="Arial"/>
        </w:rPr>
        <w:t xml:space="preserve">The use of an open banking API </w:t>
      </w:r>
      <w:r w:rsidR="0034336C" w:rsidRPr="00A2367B">
        <w:rPr>
          <w:rFonts w:ascii="Arial" w:hAnsi="Arial" w:cs="Arial"/>
        </w:rPr>
        <w:t xml:space="preserve">(application programming interface) </w:t>
      </w:r>
      <w:r w:rsidR="00D2028D" w:rsidRPr="00A2367B">
        <w:rPr>
          <w:rFonts w:ascii="Arial" w:hAnsi="Arial" w:cs="Arial"/>
        </w:rPr>
        <w:t>connection provides more reliable access to the data</w:t>
      </w:r>
      <w:r w:rsidR="005F4819" w:rsidRPr="00A2367B">
        <w:rPr>
          <w:rFonts w:ascii="Arial" w:hAnsi="Arial" w:cs="Arial"/>
        </w:rPr>
        <w:t xml:space="preserve"> by</w:t>
      </w:r>
      <w:r w:rsidR="00D2028D" w:rsidRPr="00A2367B">
        <w:rPr>
          <w:rFonts w:ascii="Arial" w:hAnsi="Arial" w:cs="Arial"/>
          <w:color w:val="1E1E1E"/>
          <w:sz w:val="28"/>
          <w:szCs w:val="28"/>
        </w:rPr>
        <w:t xml:space="preserve"> </w:t>
      </w:r>
      <w:r w:rsidR="00D2028D" w:rsidRPr="00A2367B">
        <w:rPr>
          <w:rFonts w:ascii="Arial" w:hAnsi="Arial" w:cs="Arial"/>
        </w:rPr>
        <w:t>bypassing disruptions caused by broken connections and changed or one-time passwords</w:t>
      </w:r>
      <w:r w:rsidR="005F4819" w:rsidRPr="00A2367B">
        <w:rPr>
          <w:rFonts w:ascii="Arial" w:hAnsi="Arial" w:cs="Arial"/>
        </w:rPr>
        <w:t>.</w:t>
      </w:r>
      <w:r w:rsidR="00D2028D" w:rsidRPr="00A2367B">
        <w:rPr>
          <w:rFonts w:ascii="Arial" w:hAnsi="Arial" w:cs="Arial"/>
        </w:rPr>
        <w:t xml:space="preserve"> </w:t>
      </w:r>
      <w:r w:rsidR="005F4819" w:rsidRPr="00A2367B">
        <w:rPr>
          <w:rFonts w:ascii="Arial" w:hAnsi="Arial" w:cs="Arial"/>
        </w:rPr>
        <w:t xml:space="preserve">It </w:t>
      </w:r>
      <w:r w:rsidR="00D2028D" w:rsidRPr="00A2367B">
        <w:rPr>
          <w:rFonts w:ascii="Arial" w:hAnsi="Arial" w:cs="Arial"/>
        </w:rPr>
        <w:t>provid</w:t>
      </w:r>
      <w:r w:rsidR="005F4819" w:rsidRPr="00A2367B">
        <w:rPr>
          <w:rFonts w:ascii="Arial" w:hAnsi="Arial" w:cs="Arial"/>
        </w:rPr>
        <w:t>es</w:t>
      </w:r>
      <w:r w:rsidR="00D2028D" w:rsidRPr="00A2367B">
        <w:rPr>
          <w:rFonts w:ascii="Arial" w:hAnsi="Arial" w:cs="Arial"/>
        </w:rPr>
        <w:t xml:space="preserve"> uninterrupted access to critical information you need</w:t>
      </w:r>
      <w:r w:rsidR="00CE5FE3" w:rsidRPr="00A2367B">
        <w:rPr>
          <w:rFonts w:ascii="Arial" w:hAnsi="Arial" w:cs="Arial"/>
        </w:rPr>
        <w:t>, so you can offer</w:t>
      </w:r>
      <w:r w:rsidR="00D2028D" w:rsidRPr="00A2367B">
        <w:rPr>
          <w:rFonts w:ascii="Arial" w:hAnsi="Arial" w:cs="Arial"/>
        </w:rPr>
        <w:t xml:space="preserve"> advice that</w:t>
      </w:r>
      <w:r w:rsidR="00A253C1" w:rsidRPr="00A2367B">
        <w:rPr>
          <w:rFonts w:ascii="Arial" w:hAnsi="Arial" w:cs="Arial"/>
        </w:rPr>
        <w:t>’s</w:t>
      </w:r>
      <w:r w:rsidR="00D2028D" w:rsidRPr="00A2367B">
        <w:rPr>
          <w:rFonts w:ascii="Arial" w:hAnsi="Arial" w:cs="Arial"/>
        </w:rPr>
        <w:t xml:space="preserve"> in the best interest of your client</w:t>
      </w:r>
      <w:r w:rsidR="00BF13C3" w:rsidRPr="00A2367B">
        <w:rPr>
          <w:rFonts w:ascii="Arial" w:hAnsi="Arial" w:cs="Arial"/>
        </w:rPr>
        <w:t>s</w:t>
      </w:r>
      <w:r w:rsidR="00D2028D" w:rsidRPr="00A2367B">
        <w:rPr>
          <w:rFonts w:ascii="Arial" w:hAnsi="Arial" w:cs="Arial"/>
        </w:rPr>
        <w:t xml:space="preserve"> and perform back-office processes like performance reporting.</w:t>
      </w:r>
    </w:p>
    <w:p w14:paraId="7C2FE87D" w14:textId="7BC3ED2A" w:rsidR="00D2028D" w:rsidRPr="00A2367B" w:rsidRDefault="00D2028D" w:rsidP="00D2028D">
      <w:pPr>
        <w:autoSpaceDE w:val="0"/>
        <w:autoSpaceDN w:val="0"/>
        <w:adjustRightInd w:val="0"/>
        <w:spacing w:after="0" w:line="240" w:lineRule="auto"/>
        <w:rPr>
          <w:rFonts w:ascii="Arial" w:hAnsi="Arial" w:cs="Arial"/>
        </w:rPr>
      </w:pPr>
      <w:r w:rsidRPr="00A2367B">
        <w:rPr>
          <w:rFonts w:ascii="Arial" w:hAnsi="Arial" w:cs="Arial"/>
        </w:rPr>
        <w:t>As an advisor</w:t>
      </w:r>
      <w:r w:rsidR="001762A9" w:rsidRPr="00A2367B">
        <w:rPr>
          <w:rFonts w:ascii="Arial" w:hAnsi="Arial" w:cs="Arial"/>
        </w:rPr>
        <w:t>,</w:t>
      </w:r>
      <w:r w:rsidRPr="00A2367B">
        <w:rPr>
          <w:rFonts w:ascii="Arial" w:hAnsi="Arial" w:cs="Arial"/>
        </w:rPr>
        <w:t xml:space="preserve"> you might also use open banking connections to aggregate your book of business or custodial accounts into your performance reporting platform. </w:t>
      </w:r>
    </w:p>
    <w:p w14:paraId="2791F779" w14:textId="77384800" w:rsidR="00D72601" w:rsidRPr="00A2367B" w:rsidRDefault="0089459A" w:rsidP="0089459A">
      <w:pPr>
        <w:rPr>
          <w:rFonts w:ascii="Arial" w:hAnsi="Arial" w:cs="Arial"/>
        </w:rPr>
      </w:pPr>
      <w:r w:rsidRPr="00A2367B">
        <w:rPr>
          <w:rFonts w:ascii="Arial" w:hAnsi="Arial" w:cs="Arial"/>
        </w:rPr>
        <w:t xml:space="preserve"> </w:t>
      </w:r>
      <w:r w:rsidR="003F2805" w:rsidRPr="00A2367B">
        <w:rPr>
          <w:rFonts w:ascii="Arial" w:hAnsi="Arial" w:cs="Arial"/>
        </w:rPr>
        <w:br/>
      </w:r>
      <w:r w:rsidR="00370419" w:rsidRPr="00A2367B">
        <w:rPr>
          <w:rFonts w:ascii="Arial" w:hAnsi="Arial" w:cs="Arial"/>
        </w:rPr>
        <w:t xml:space="preserve">As </w:t>
      </w:r>
      <w:r w:rsidRPr="00A2367B">
        <w:rPr>
          <w:rFonts w:ascii="Arial" w:hAnsi="Arial" w:cs="Arial"/>
        </w:rPr>
        <w:t xml:space="preserve">these new connections are established, you and your clients must reauthorize the data access with the financial institution to give them permission to continue to share financial data with our data aggregation service. </w:t>
      </w:r>
    </w:p>
    <w:p w14:paraId="5693AFDC" w14:textId="49C177CC" w:rsidR="00BA5C39" w:rsidRPr="00A2367B" w:rsidRDefault="0089459A" w:rsidP="00BA5C39">
      <w:pPr>
        <w:rPr>
          <w:rFonts w:ascii="Arial" w:hAnsi="Arial" w:cs="Arial"/>
        </w:rPr>
      </w:pPr>
      <w:r w:rsidRPr="00A2367B">
        <w:rPr>
          <w:rFonts w:ascii="Arial" w:hAnsi="Arial" w:cs="Arial"/>
        </w:rPr>
        <w:t xml:space="preserve">You will be notified when you need to </w:t>
      </w:r>
      <w:proofErr w:type="gramStart"/>
      <w:r w:rsidRPr="00A2367B">
        <w:rPr>
          <w:rFonts w:ascii="Arial" w:hAnsi="Arial" w:cs="Arial"/>
        </w:rPr>
        <w:t>take action</w:t>
      </w:r>
      <w:proofErr w:type="gramEnd"/>
      <w:r w:rsidR="009161B2" w:rsidRPr="00A2367B">
        <w:rPr>
          <w:rFonts w:ascii="Arial" w:hAnsi="Arial" w:cs="Arial"/>
        </w:rPr>
        <w:t>—</w:t>
      </w:r>
      <w:r w:rsidRPr="00A2367B">
        <w:rPr>
          <w:rFonts w:ascii="Arial" w:hAnsi="Arial" w:cs="Arial"/>
        </w:rPr>
        <w:t xml:space="preserve">either within the application and/or by email. We also ask that you leverage the </w:t>
      </w:r>
      <w:r w:rsidR="004C7DAD" w:rsidRPr="00A2367B">
        <w:rPr>
          <w:rFonts w:ascii="Arial" w:hAnsi="Arial" w:cs="Arial"/>
        </w:rPr>
        <w:t xml:space="preserve">following </w:t>
      </w:r>
      <w:r w:rsidRPr="00A2367B">
        <w:rPr>
          <w:rFonts w:ascii="Arial" w:hAnsi="Arial" w:cs="Arial"/>
        </w:rPr>
        <w:t xml:space="preserve">sample </w:t>
      </w:r>
      <w:r w:rsidR="004C7DAD" w:rsidRPr="00A2367B">
        <w:rPr>
          <w:rFonts w:ascii="Arial" w:hAnsi="Arial" w:cs="Arial"/>
        </w:rPr>
        <w:t>email and content</w:t>
      </w:r>
      <w:r w:rsidRPr="00A2367B">
        <w:rPr>
          <w:rFonts w:ascii="Arial" w:hAnsi="Arial" w:cs="Arial"/>
        </w:rPr>
        <w:t xml:space="preserve"> to </w:t>
      </w:r>
      <w:r w:rsidR="00301949" w:rsidRPr="00A2367B">
        <w:rPr>
          <w:rFonts w:ascii="Arial" w:hAnsi="Arial" w:cs="Arial"/>
        </w:rPr>
        <w:t xml:space="preserve">help you </w:t>
      </w:r>
      <w:r w:rsidRPr="00A2367B">
        <w:rPr>
          <w:rFonts w:ascii="Arial" w:hAnsi="Arial" w:cs="Arial"/>
        </w:rPr>
        <w:t xml:space="preserve">communicate </w:t>
      </w:r>
      <w:r w:rsidR="00CE2748" w:rsidRPr="00A2367B">
        <w:rPr>
          <w:rFonts w:ascii="Arial" w:hAnsi="Arial" w:cs="Arial"/>
        </w:rPr>
        <w:t xml:space="preserve">to </w:t>
      </w:r>
      <w:r w:rsidRPr="00A2367B">
        <w:rPr>
          <w:rFonts w:ascii="Arial" w:hAnsi="Arial" w:cs="Arial"/>
        </w:rPr>
        <w:t xml:space="preserve">your clients </w:t>
      </w:r>
      <w:r w:rsidR="00301949" w:rsidRPr="00A2367B">
        <w:rPr>
          <w:rFonts w:ascii="Arial" w:hAnsi="Arial" w:cs="Arial"/>
        </w:rPr>
        <w:t>the importance of</w:t>
      </w:r>
      <w:r w:rsidRPr="00A2367B">
        <w:rPr>
          <w:rFonts w:ascii="Arial" w:hAnsi="Arial" w:cs="Arial"/>
        </w:rPr>
        <w:t xml:space="preserve"> reauthenticat</w:t>
      </w:r>
      <w:r w:rsidR="00301949" w:rsidRPr="00A2367B">
        <w:rPr>
          <w:rFonts w:ascii="Arial" w:hAnsi="Arial" w:cs="Arial"/>
        </w:rPr>
        <w:t>ing</w:t>
      </w:r>
      <w:r w:rsidRPr="00A2367B">
        <w:rPr>
          <w:rFonts w:ascii="Arial" w:hAnsi="Arial" w:cs="Arial"/>
        </w:rPr>
        <w:t xml:space="preserve"> their accounts</w:t>
      </w:r>
      <w:r w:rsidR="00301949" w:rsidRPr="00A2367B">
        <w:rPr>
          <w:rFonts w:ascii="Arial" w:hAnsi="Arial" w:cs="Arial"/>
        </w:rPr>
        <w:t xml:space="preserve">. </w:t>
      </w:r>
    </w:p>
    <w:p w14:paraId="73C6551D" w14:textId="77777777" w:rsidR="00DA5D68" w:rsidRPr="00A2367B" w:rsidRDefault="00DA5D68" w:rsidP="00DA5D68">
      <w:pPr>
        <w:spacing w:after="0"/>
        <w:rPr>
          <w:rFonts w:ascii="Arial" w:hAnsi="Arial" w:cs="Arial"/>
        </w:rPr>
      </w:pPr>
      <w:r w:rsidRPr="00A2367B">
        <w:rPr>
          <w:rFonts w:ascii="Arial" w:hAnsi="Arial" w:cs="Arial"/>
        </w:rPr>
        <w:t>Here are resources to help you and your clients:</w:t>
      </w:r>
    </w:p>
    <w:p w14:paraId="1ABC28A8" w14:textId="77777777" w:rsidR="00DA5D68" w:rsidRPr="00A2367B" w:rsidRDefault="00DA5D68" w:rsidP="00DA5D68">
      <w:pPr>
        <w:spacing w:after="0"/>
        <w:rPr>
          <w:rFonts w:ascii="Arial" w:hAnsi="Arial" w:cs="Arial"/>
          <w:b/>
          <w:bCs/>
        </w:rPr>
      </w:pPr>
      <w:r w:rsidRPr="00A2367B">
        <w:rPr>
          <w:rFonts w:ascii="Arial" w:hAnsi="Arial" w:cs="Arial"/>
          <w:b/>
          <w:bCs/>
        </w:rPr>
        <w:t>For Advisors</w:t>
      </w:r>
    </w:p>
    <w:p w14:paraId="3F7076E5" w14:textId="77777777" w:rsidR="00DA5D68" w:rsidRPr="00A2367B" w:rsidRDefault="00DA5D68" w:rsidP="00DA5D68">
      <w:pPr>
        <w:pStyle w:val="ListParagraph"/>
        <w:numPr>
          <w:ilvl w:val="0"/>
          <w:numId w:val="3"/>
        </w:numPr>
        <w:rPr>
          <w:rFonts w:ascii="Arial" w:hAnsi="Arial" w:cs="Arial"/>
        </w:rPr>
      </w:pPr>
      <w:r w:rsidRPr="00A2367B">
        <w:rPr>
          <w:rFonts w:ascii="Arial" w:hAnsi="Arial" w:cs="Arial"/>
        </w:rPr>
        <w:t>Open Banking Overview Sheet</w:t>
      </w:r>
    </w:p>
    <w:p w14:paraId="588DFC11" w14:textId="1E1DBACF" w:rsidR="00DA5D68" w:rsidRPr="00A2367B" w:rsidRDefault="00DA5D68" w:rsidP="00DA5D68">
      <w:pPr>
        <w:pStyle w:val="ListParagraph"/>
        <w:numPr>
          <w:ilvl w:val="0"/>
          <w:numId w:val="3"/>
        </w:numPr>
        <w:rPr>
          <w:rFonts w:ascii="Arial" w:hAnsi="Arial" w:cs="Arial"/>
        </w:rPr>
      </w:pPr>
      <w:r w:rsidRPr="00A2367B">
        <w:rPr>
          <w:rFonts w:ascii="Arial" w:hAnsi="Arial" w:cs="Arial"/>
        </w:rPr>
        <w:t>How to Re</w:t>
      </w:r>
      <w:r w:rsidR="0024556E" w:rsidRPr="00A2367B">
        <w:rPr>
          <w:rFonts w:ascii="Arial" w:hAnsi="Arial" w:cs="Arial"/>
        </w:rPr>
        <w:t>a</w:t>
      </w:r>
      <w:r w:rsidRPr="00A2367B">
        <w:rPr>
          <w:rFonts w:ascii="Arial" w:hAnsi="Arial" w:cs="Arial"/>
        </w:rPr>
        <w:t xml:space="preserve">uthenticate Connections Guide </w:t>
      </w:r>
    </w:p>
    <w:p w14:paraId="5A0BFFF3" w14:textId="759447AD" w:rsidR="00DA5D68" w:rsidRPr="00A2367B" w:rsidRDefault="00DA5D68" w:rsidP="00DA5D68">
      <w:pPr>
        <w:pStyle w:val="ListParagraph"/>
        <w:numPr>
          <w:ilvl w:val="0"/>
          <w:numId w:val="3"/>
        </w:numPr>
        <w:rPr>
          <w:rFonts w:ascii="Arial" w:hAnsi="Arial" w:cs="Arial"/>
        </w:rPr>
      </w:pPr>
      <w:r w:rsidRPr="00A2367B">
        <w:rPr>
          <w:rFonts w:ascii="Arial" w:hAnsi="Arial" w:cs="Arial"/>
        </w:rPr>
        <w:t>How to Re</w:t>
      </w:r>
      <w:r w:rsidR="0024556E" w:rsidRPr="00A2367B">
        <w:rPr>
          <w:rFonts w:ascii="Arial" w:hAnsi="Arial" w:cs="Arial"/>
        </w:rPr>
        <w:t>a</w:t>
      </w:r>
      <w:r w:rsidRPr="00A2367B">
        <w:rPr>
          <w:rFonts w:ascii="Arial" w:hAnsi="Arial" w:cs="Arial"/>
        </w:rPr>
        <w:t xml:space="preserve">uthenticate Connections Video </w:t>
      </w:r>
    </w:p>
    <w:p w14:paraId="1966FD13" w14:textId="77777777" w:rsidR="00DA5D68" w:rsidRPr="00A2367B" w:rsidRDefault="00DA5D68" w:rsidP="00DA5D68">
      <w:pPr>
        <w:spacing w:after="0"/>
        <w:rPr>
          <w:rFonts w:ascii="Arial" w:hAnsi="Arial" w:cs="Arial"/>
          <w:b/>
          <w:bCs/>
        </w:rPr>
      </w:pPr>
      <w:r w:rsidRPr="00A2367B">
        <w:rPr>
          <w:rFonts w:ascii="Arial" w:hAnsi="Arial" w:cs="Arial"/>
          <w:b/>
          <w:bCs/>
        </w:rPr>
        <w:t>For Investors</w:t>
      </w:r>
    </w:p>
    <w:p w14:paraId="1F0775AE" w14:textId="77777777" w:rsidR="00DA5D68" w:rsidRPr="00A2367B" w:rsidRDefault="00DA5D68" w:rsidP="00DA5D68">
      <w:pPr>
        <w:pStyle w:val="ListParagraph"/>
        <w:numPr>
          <w:ilvl w:val="0"/>
          <w:numId w:val="3"/>
        </w:numPr>
        <w:rPr>
          <w:rFonts w:ascii="Arial" w:hAnsi="Arial" w:cs="Arial"/>
        </w:rPr>
      </w:pPr>
      <w:r w:rsidRPr="00A2367B">
        <w:rPr>
          <w:rFonts w:ascii="Arial" w:hAnsi="Arial" w:cs="Arial"/>
        </w:rPr>
        <w:t>Open Banking Overview Sheet</w:t>
      </w:r>
    </w:p>
    <w:p w14:paraId="7C3A5B64" w14:textId="77777777" w:rsidR="00DA5D68" w:rsidRPr="00A2367B" w:rsidRDefault="00DA5D68" w:rsidP="00DA5D68">
      <w:pPr>
        <w:pStyle w:val="ListParagraph"/>
        <w:numPr>
          <w:ilvl w:val="0"/>
          <w:numId w:val="3"/>
        </w:numPr>
        <w:rPr>
          <w:rFonts w:ascii="Arial" w:hAnsi="Arial" w:cs="Arial"/>
        </w:rPr>
      </w:pPr>
      <w:r w:rsidRPr="00A2367B">
        <w:rPr>
          <w:rFonts w:ascii="Arial" w:hAnsi="Arial" w:cs="Arial"/>
        </w:rPr>
        <w:t>Open Banking 101 Video</w:t>
      </w:r>
    </w:p>
    <w:p w14:paraId="65D0FA98" w14:textId="77777777" w:rsidR="00DA5D68" w:rsidRPr="00A2367B" w:rsidRDefault="00DA5D68" w:rsidP="00DA5D68">
      <w:pPr>
        <w:pStyle w:val="ListParagraph"/>
        <w:numPr>
          <w:ilvl w:val="0"/>
          <w:numId w:val="3"/>
        </w:numPr>
        <w:rPr>
          <w:rFonts w:ascii="Arial" w:hAnsi="Arial" w:cs="Arial"/>
        </w:rPr>
      </w:pPr>
      <w:r w:rsidRPr="00A2367B">
        <w:rPr>
          <w:rFonts w:ascii="Arial" w:hAnsi="Arial" w:cs="Arial"/>
        </w:rPr>
        <w:t>Open Banking Migration Email Notification Template</w:t>
      </w:r>
    </w:p>
    <w:p w14:paraId="1D2A8F62" w14:textId="548EA5B1" w:rsidR="00DA5D68" w:rsidRPr="00A2367B" w:rsidRDefault="00DA5D68" w:rsidP="00DA5D68">
      <w:pPr>
        <w:pStyle w:val="ListParagraph"/>
        <w:numPr>
          <w:ilvl w:val="0"/>
          <w:numId w:val="3"/>
        </w:numPr>
        <w:rPr>
          <w:rFonts w:ascii="Arial" w:hAnsi="Arial" w:cs="Arial"/>
        </w:rPr>
      </w:pPr>
      <w:r w:rsidRPr="00A2367B">
        <w:rPr>
          <w:rFonts w:ascii="Arial" w:hAnsi="Arial" w:cs="Arial"/>
        </w:rPr>
        <w:t>How to Re</w:t>
      </w:r>
      <w:r w:rsidR="00F72FC2" w:rsidRPr="00A2367B">
        <w:rPr>
          <w:rFonts w:ascii="Arial" w:hAnsi="Arial" w:cs="Arial"/>
        </w:rPr>
        <w:t>a</w:t>
      </w:r>
      <w:r w:rsidRPr="00A2367B">
        <w:rPr>
          <w:rFonts w:ascii="Arial" w:hAnsi="Arial" w:cs="Arial"/>
        </w:rPr>
        <w:t>uthenticate Connections Guide</w:t>
      </w:r>
    </w:p>
    <w:p w14:paraId="04CB673D" w14:textId="7F775C3A" w:rsidR="00DA5D68" w:rsidRPr="00A2367B" w:rsidRDefault="00DA5D68" w:rsidP="00DA5D68">
      <w:pPr>
        <w:pStyle w:val="ListParagraph"/>
        <w:numPr>
          <w:ilvl w:val="0"/>
          <w:numId w:val="3"/>
        </w:numPr>
        <w:rPr>
          <w:rFonts w:ascii="Arial" w:hAnsi="Arial" w:cs="Arial"/>
        </w:rPr>
      </w:pPr>
      <w:r w:rsidRPr="00A2367B">
        <w:rPr>
          <w:rFonts w:ascii="Arial" w:hAnsi="Arial" w:cs="Arial"/>
        </w:rPr>
        <w:t>How to Re</w:t>
      </w:r>
      <w:r w:rsidR="00F72FC2" w:rsidRPr="00A2367B">
        <w:rPr>
          <w:rFonts w:ascii="Arial" w:hAnsi="Arial" w:cs="Arial"/>
        </w:rPr>
        <w:t>a</w:t>
      </w:r>
      <w:r w:rsidRPr="00A2367B">
        <w:rPr>
          <w:rFonts w:ascii="Arial" w:hAnsi="Arial" w:cs="Arial"/>
        </w:rPr>
        <w:t>uthenticate Connections Video</w:t>
      </w:r>
    </w:p>
    <w:p w14:paraId="4C781EFF" w14:textId="77777777" w:rsidR="00224FB9" w:rsidRPr="00A2367B" w:rsidRDefault="00224FB9" w:rsidP="00224FB9">
      <w:pPr>
        <w:rPr>
          <w:rFonts w:ascii="Arial" w:hAnsi="Arial" w:cs="Arial"/>
        </w:rPr>
      </w:pPr>
    </w:p>
    <w:p w14:paraId="63FA9BCB" w14:textId="77777777" w:rsidR="00336ABD" w:rsidRPr="00A2367B" w:rsidRDefault="00336ABD">
      <w:pPr>
        <w:rPr>
          <w:rFonts w:ascii="Arial" w:hAnsi="Arial" w:cs="Arial"/>
          <w:b/>
          <w:bCs/>
        </w:rPr>
      </w:pPr>
      <w:r w:rsidRPr="00A2367B">
        <w:rPr>
          <w:rFonts w:ascii="Arial" w:hAnsi="Arial" w:cs="Arial"/>
          <w:b/>
          <w:bCs/>
        </w:rPr>
        <w:br w:type="page"/>
      </w:r>
    </w:p>
    <w:p w14:paraId="374A023E" w14:textId="02DC9988" w:rsidR="00224FB9" w:rsidRPr="00A2367B" w:rsidRDefault="00224FB9" w:rsidP="00224FB9">
      <w:pPr>
        <w:rPr>
          <w:rFonts w:ascii="Arial" w:hAnsi="Arial" w:cs="Arial"/>
          <w:b/>
          <w:bCs/>
        </w:rPr>
      </w:pPr>
      <w:r w:rsidRPr="00A2367B">
        <w:rPr>
          <w:rFonts w:ascii="Arial" w:hAnsi="Arial" w:cs="Arial"/>
          <w:b/>
          <w:bCs/>
        </w:rPr>
        <w:lastRenderedPageBreak/>
        <w:t>Email 2</w:t>
      </w:r>
      <w:r w:rsidR="00DC41D7" w:rsidRPr="00A2367B">
        <w:rPr>
          <w:rFonts w:ascii="Arial" w:hAnsi="Arial" w:cs="Arial"/>
          <w:b/>
          <w:bCs/>
        </w:rPr>
        <w:t xml:space="preserve"> – Notify Advisors of Upcoming Open Banking Migration</w:t>
      </w:r>
    </w:p>
    <w:p w14:paraId="11F4715B" w14:textId="211A109D" w:rsidR="00B1549E" w:rsidRPr="00A2367B" w:rsidRDefault="00D26955" w:rsidP="00D26955">
      <w:pPr>
        <w:spacing w:after="0"/>
        <w:rPr>
          <w:rFonts w:ascii="Arial" w:hAnsi="Arial" w:cs="Arial"/>
        </w:rPr>
      </w:pPr>
      <w:r w:rsidRPr="00A2367B">
        <w:rPr>
          <w:rFonts w:ascii="Arial" w:hAnsi="Arial" w:cs="Arial"/>
          <w:b/>
          <w:bCs/>
        </w:rPr>
        <w:t xml:space="preserve">Email: </w:t>
      </w:r>
      <w:r w:rsidRPr="00A2367B">
        <w:rPr>
          <w:rFonts w:ascii="Arial" w:hAnsi="Arial" w:cs="Arial"/>
        </w:rPr>
        <w:t>Re</w:t>
      </w:r>
      <w:r w:rsidR="00073293" w:rsidRPr="00A2367B">
        <w:rPr>
          <w:rFonts w:ascii="Arial" w:hAnsi="Arial" w:cs="Arial"/>
        </w:rPr>
        <w:t>a</w:t>
      </w:r>
      <w:r w:rsidRPr="00A2367B">
        <w:rPr>
          <w:rFonts w:ascii="Arial" w:hAnsi="Arial" w:cs="Arial"/>
        </w:rPr>
        <w:t>uth</w:t>
      </w:r>
      <w:r w:rsidR="00825BC4" w:rsidRPr="00A2367B">
        <w:rPr>
          <w:rFonts w:ascii="Arial" w:hAnsi="Arial" w:cs="Arial"/>
        </w:rPr>
        <w:t>orize</w:t>
      </w:r>
      <w:r w:rsidRPr="00A2367B">
        <w:rPr>
          <w:rFonts w:ascii="Arial" w:hAnsi="Arial" w:cs="Arial"/>
        </w:rPr>
        <w:t xml:space="preserve"> Accounts for</w:t>
      </w:r>
      <w:r w:rsidRPr="00A2367B">
        <w:rPr>
          <w:rFonts w:ascii="Arial" w:hAnsi="Arial" w:cs="Arial"/>
          <w:b/>
          <w:bCs/>
        </w:rPr>
        <w:t xml:space="preserve"> </w:t>
      </w:r>
      <w:r w:rsidRPr="00A2367B">
        <w:rPr>
          <w:rFonts w:ascii="Arial" w:hAnsi="Arial" w:cs="Arial"/>
        </w:rPr>
        <w:t>Open Banking Migration</w:t>
      </w:r>
      <w:r w:rsidRPr="00A2367B">
        <w:rPr>
          <w:rFonts w:ascii="Arial" w:hAnsi="Arial" w:cs="Arial"/>
          <w:b/>
          <w:bCs/>
        </w:rPr>
        <w:br/>
        <w:t xml:space="preserve">From: </w:t>
      </w:r>
      <w:r w:rsidR="00B1549E" w:rsidRPr="00A2367B">
        <w:rPr>
          <w:rFonts w:ascii="Arial" w:hAnsi="Arial" w:cs="Arial"/>
        </w:rPr>
        <w:t xml:space="preserve">Home Office or </w:t>
      </w:r>
      <w:r w:rsidRPr="00A2367B">
        <w:rPr>
          <w:rFonts w:ascii="Arial" w:hAnsi="Arial" w:cs="Arial"/>
        </w:rPr>
        <w:t xml:space="preserve">Platform Provider </w:t>
      </w:r>
    </w:p>
    <w:p w14:paraId="1C93B1A7" w14:textId="200243EC" w:rsidR="00D26955" w:rsidRPr="00A2367B" w:rsidRDefault="00D26955" w:rsidP="00D26955">
      <w:pPr>
        <w:spacing w:after="0"/>
        <w:rPr>
          <w:rFonts w:ascii="Arial" w:hAnsi="Arial" w:cs="Arial"/>
          <w:b/>
          <w:bCs/>
        </w:rPr>
      </w:pPr>
      <w:r w:rsidRPr="00A2367B">
        <w:rPr>
          <w:rFonts w:ascii="Arial" w:hAnsi="Arial" w:cs="Arial"/>
          <w:b/>
          <w:bCs/>
        </w:rPr>
        <w:t>To:</w:t>
      </w:r>
      <w:r w:rsidRPr="00A2367B">
        <w:rPr>
          <w:rFonts w:ascii="Arial" w:hAnsi="Arial" w:cs="Arial"/>
        </w:rPr>
        <w:t xml:space="preserve"> </w:t>
      </w:r>
      <w:r w:rsidR="00B1549E" w:rsidRPr="00A2367B">
        <w:rPr>
          <w:rFonts w:ascii="Arial" w:hAnsi="Arial" w:cs="Arial"/>
        </w:rPr>
        <w:t>Advisor</w:t>
      </w:r>
    </w:p>
    <w:p w14:paraId="69130EA2" w14:textId="7A6C5FA1" w:rsidR="00D26955" w:rsidRPr="00A2367B" w:rsidRDefault="00D26955" w:rsidP="00D26955">
      <w:pPr>
        <w:spacing w:after="0"/>
        <w:rPr>
          <w:rFonts w:ascii="Arial" w:hAnsi="Arial" w:cs="Arial"/>
        </w:rPr>
      </w:pPr>
      <w:r w:rsidRPr="00A2367B">
        <w:rPr>
          <w:rFonts w:ascii="Arial" w:hAnsi="Arial" w:cs="Arial"/>
        </w:rPr>
        <w:br/>
        <w:t xml:space="preserve">Subject: </w:t>
      </w:r>
      <w:r w:rsidR="002812CF" w:rsidRPr="00A2367B">
        <w:rPr>
          <w:rFonts w:ascii="Arial" w:hAnsi="Arial" w:cs="Arial"/>
        </w:rPr>
        <w:t>Open Banking Migration</w:t>
      </w:r>
      <w:r w:rsidR="00E41D8F" w:rsidRPr="00A2367B">
        <w:rPr>
          <w:rFonts w:ascii="Arial" w:hAnsi="Arial" w:cs="Arial"/>
        </w:rPr>
        <w:t xml:space="preserve"> for [Financial Insti</w:t>
      </w:r>
      <w:r w:rsidR="00C96A05" w:rsidRPr="00A2367B">
        <w:rPr>
          <w:rFonts w:ascii="Arial" w:hAnsi="Arial" w:cs="Arial"/>
        </w:rPr>
        <w:t>tution</w:t>
      </w:r>
      <w:r w:rsidR="00E41D8F" w:rsidRPr="00A2367B">
        <w:rPr>
          <w:rFonts w:ascii="Arial" w:hAnsi="Arial" w:cs="Arial"/>
        </w:rPr>
        <w:t xml:space="preserve"> Name]</w:t>
      </w:r>
      <w:r w:rsidR="0012799B" w:rsidRPr="00A2367B">
        <w:rPr>
          <w:rFonts w:ascii="Arial" w:hAnsi="Arial" w:cs="Arial"/>
        </w:rPr>
        <w:t xml:space="preserve"> </w:t>
      </w:r>
      <w:r w:rsidR="00073293" w:rsidRPr="00A2367B">
        <w:rPr>
          <w:rFonts w:ascii="Arial" w:hAnsi="Arial" w:cs="Arial"/>
        </w:rPr>
        <w:t>—</w:t>
      </w:r>
      <w:r w:rsidR="002812CF" w:rsidRPr="00A2367B">
        <w:rPr>
          <w:rFonts w:ascii="Arial" w:hAnsi="Arial" w:cs="Arial"/>
        </w:rPr>
        <w:t xml:space="preserve"> </w:t>
      </w:r>
      <w:r w:rsidRPr="00A2367B">
        <w:rPr>
          <w:rFonts w:ascii="Arial" w:hAnsi="Arial" w:cs="Arial"/>
        </w:rPr>
        <w:t>Re</w:t>
      </w:r>
      <w:r w:rsidR="00073293" w:rsidRPr="00A2367B">
        <w:rPr>
          <w:rFonts w:ascii="Arial" w:hAnsi="Arial" w:cs="Arial"/>
        </w:rPr>
        <w:t>a</w:t>
      </w:r>
      <w:r w:rsidR="00714FEE" w:rsidRPr="00A2367B">
        <w:rPr>
          <w:rFonts w:ascii="Arial" w:hAnsi="Arial" w:cs="Arial"/>
        </w:rPr>
        <w:t>uthorize</w:t>
      </w:r>
      <w:r w:rsidRPr="00A2367B">
        <w:rPr>
          <w:rFonts w:ascii="Arial" w:hAnsi="Arial" w:cs="Arial"/>
        </w:rPr>
        <w:t xml:space="preserve"> </w:t>
      </w:r>
      <w:r w:rsidR="00714FEE" w:rsidRPr="00A2367B">
        <w:rPr>
          <w:rFonts w:ascii="Arial" w:hAnsi="Arial" w:cs="Arial"/>
        </w:rPr>
        <w:t xml:space="preserve">Your </w:t>
      </w:r>
      <w:r w:rsidRPr="00A2367B">
        <w:rPr>
          <w:rFonts w:ascii="Arial" w:hAnsi="Arial" w:cs="Arial"/>
        </w:rPr>
        <w:t>Financial Account Connections</w:t>
      </w:r>
    </w:p>
    <w:p w14:paraId="1B255B2F" w14:textId="77777777" w:rsidR="00D26955" w:rsidRPr="00A2367B" w:rsidRDefault="00D26955" w:rsidP="00D26955">
      <w:pPr>
        <w:spacing w:after="0"/>
        <w:rPr>
          <w:rFonts w:ascii="Arial" w:hAnsi="Arial" w:cs="Arial"/>
        </w:rPr>
      </w:pPr>
    </w:p>
    <w:p w14:paraId="0327D6FF" w14:textId="77777777" w:rsidR="00D26955" w:rsidRPr="00A2367B" w:rsidRDefault="00D26955" w:rsidP="00D26955">
      <w:pPr>
        <w:spacing w:after="0"/>
        <w:rPr>
          <w:rFonts w:ascii="Arial" w:hAnsi="Arial" w:cs="Arial"/>
        </w:rPr>
      </w:pPr>
      <w:r w:rsidRPr="00A2367B">
        <w:rPr>
          <w:rFonts w:ascii="Arial" w:hAnsi="Arial" w:cs="Arial"/>
        </w:rPr>
        <w:t xml:space="preserve">Hello &lt;&lt;first name&gt;&gt;, </w:t>
      </w:r>
    </w:p>
    <w:p w14:paraId="2A6F9B9A" w14:textId="77777777" w:rsidR="00D26955" w:rsidRPr="00A2367B" w:rsidRDefault="00D26955" w:rsidP="00D26955">
      <w:pPr>
        <w:spacing w:after="0"/>
        <w:rPr>
          <w:rFonts w:ascii="Arial" w:hAnsi="Arial" w:cs="Arial"/>
        </w:rPr>
      </w:pPr>
    </w:p>
    <w:p w14:paraId="16B127CF" w14:textId="2A9D91A2" w:rsidR="00D26955" w:rsidRPr="00A2367B" w:rsidRDefault="00D26955" w:rsidP="00D26955">
      <w:pPr>
        <w:spacing w:after="0"/>
        <w:rPr>
          <w:rFonts w:ascii="Arial" w:hAnsi="Arial" w:cs="Arial"/>
        </w:rPr>
      </w:pPr>
      <w:r w:rsidRPr="00A2367B">
        <w:rPr>
          <w:rFonts w:ascii="Arial" w:hAnsi="Arial" w:cs="Arial"/>
        </w:rPr>
        <w:t>We’re upgrading our systems to embrace the benefits of “Open Banking”</w:t>
      </w:r>
      <w:r w:rsidR="00073293" w:rsidRPr="00A2367B">
        <w:rPr>
          <w:rFonts w:ascii="Arial" w:hAnsi="Arial" w:cs="Arial"/>
        </w:rPr>
        <w:t>—</w:t>
      </w:r>
      <w:r w:rsidRPr="00A2367B">
        <w:rPr>
          <w:rFonts w:ascii="Arial" w:hAnsi="Arial" w:cs="Arial"/>
        </w:rPr>
        <w:t>a more secure way to give you</w:t>
      </w:r>
      <w:r w:rsidR="003E309E" w:rsidRPr="00A2367B">
        <w:rPr>
          <w:rFonts w:ascii="Arial" w:hAnsi="Arial" w:cs="Arial"/>
        </w:rPr>
        <w:t xml:space="preserve"> more reliable</w:t>
      </w:r>
      <w:r w:rsidRPr="00A2367B">
        <w:rPr>
          <w:rFonts w:ascii="Arial" w:hAnsi="Arial" w:cs="Arial"/>
        </w:rPr>
        <w:t xml:space="preserve"> access to your</w:t>
      </w:r>
      <w:r w:rsidR="003E309E" w:rsidRPr="00A2367B">
        <w:rPr>
          <w:rFonts w:ascii="Arial" w:hAnsi="Arial" w:cs="Arial"/>
        </w:rPr>
        <w:t xml:space="preserve"> clients’</w:t>
      </w:r>
      <w:r w:rsidRPr="00A2367B">
        <w:rPr>
          <w:rFonts w:ascii="Arial" w:hAnsi="Arial" w:cs="Arial"/>
        </w:rPr>
        <w:t xml:space="preserve"> financial data. </w:t>
      </w:r>
    </w:p>
    <w:p w14:paraId="2550F7E8" w14:textId="77777777" w:rsidR="00D26955" w:rsidRPr="00A2367B" w:rsidRDefault="00D26955" w:rsidP="00D26955">
      <w:pPr>
        <w:spacing w:after="0"/>
        <w:rPr>
          <w:rFonts w:ascii="Arial" w:hAnsi="Arial" w:cs="Arial"/>
        </w:rPr>
      </w:pPr>
    </w:p>
    <w:p w14:paraId="2E43529A" w14:textId="79E8CE49" w:rsidR="00D26955" w:rsidRPr="00A2367B" w:rsidRDefault="00D26955" w:rsidP="00D26955">
      <w:pPr>
        <w:spacing w:after="0"/>
        <w:rPr>
          <w:rFonts w:ascii="Arial" w:hAnsi="Arial" w:cs="Arial"/>
        </w:rPr>
      </w:pPr>
      <w:r w:rsidRPr="00A2367B">
        <w:rPr>
          <w:rFonts w:ascii="Arial" w:hAnsi="Arial" w:cs="Arial"/>
        </w:rPr>
        <w:t xml:space="preserve">Our account aggregation partner, ByAllAccounts, </w:t>
      </w:r>
      <w:r w:rsidR="003A7D04" w:rsidRPr="00A2367B">
        <w:rPr>
          <w:rFonts w:ascii="Arial" w:hAnsi="Arial" w:cs="Arial"/>
        </w:rPr>
        <w:t>will be</w:t>
      </w:r>
      <w:r w:rsidRPr="00A2367B">
        <w:rPr>
          <w:rFonts w:ascii="Arial" w:hAnsi="Arial" w:cs="Arial"/>
        </w:rPr>
        <w:t xml:space="preserve"> </w:t>
      </w:r>
      <w:r w:rsidR="003A7D04" w:rsidRPr="00A2367B">
        <w:rPr>
          <w:rFonts w:ascii="Arial" w:hAnsi="Arial" w:cs="Arial"/>
        </w:rPr>
        <w:t xml:space="preserve">completing </w:t>
      </w:r>
      <w:r w:rsidRPr="00A2367B">
        <w:rPr>
          <w:rFonts w:ascii="Arial" w:hAnsi="Arial" w:cs="Arial"/>
        </w:rPr>
        <w:t xml:space="preserve">a migration for </w:t>
      </w:r>
      <w:r w:rsidR="003A7D04" w:rsidRPr="00A2367B">
        <w:rPr>
          <w:rFonts w:ascii="Arial" w:hAnsi="Arial" w:cs="Arial"/>
        </w:rPr>
        <w:t>[</w:t>
      </w:r>
      <w:r w:rsidRPr="00A2367B">
        <w:rPr>
          <w:rFonts w:ascii="Arial" w:hAnsi="Arial" w:cs="Arial"/>
        </w:rPr>
        <w:t>Financial Institution Nam</w:t>
      </w:r>
      <w:r w:rsidR="003A7D04" w:rsidRPr="00A2367B">
        <w:rPr>
          <w:rFonts w:ascii="Arial" w:hAnsi="Arial" w:cs="Arial"/>
        </w:rPr>
        <w:t>e]</w:t>
      </w:r>
      <w:r w:rsidR="00374A12" w:rsidRPr="00A2367B">
        <w:rPr>
          <w:rFonts w:ascii="Arial" w:hAnsi="Arial" w:cs="Arial"/>
        </w:rPr>
        <w:t xml:space="preserve"> on [Day of Week, Month Day, Year]</w:t>
      </w:r>
      <w:r w:rsidRPr="00A2367B">
        <w:rPr>
          <w:rFonts w:ascii="Arial" w:hAnsi="Arial" w:cs="Arial"/>
        </w:rPr>
        <w:t xml:space="preserve">. This migration will require you </w:t>
      </w:r>
      <w:r w:rsidR="008A477D" w:rsidRPr="00A2367B">
        <w:rPr>
          <w:rFonts w:ascii="Arial" w:hAnsi="Arial" w:cs="Arial"/>
        </w:rPr>
        <w:t xml:space="preserve">and your clients </w:t>
      </w:r>
      <w:r w:rsidRPr="00A2367B">
        <w:rPr>
          <w:rFonts w:ascii="Arial" w:hAnsi="Arial" w:cs="Arial"/>
        </w:rPr>
        <w:t xml:space="preserve">to reauthorize access </w:t>
      </w:r>
      <w:r w:rsidR="00FA1271" w:rsidRPr="00A2367B">
        <w:rPr>
          <w:rFonts w:ascii="Arial" w:hAnsi="Arial" w:cs="Arial"/>
        </w:rPr>
        <w:t xml:space="preserve">to the </w:t>
      </w:r>
      <w:r w:rsidRPr="00A2367B">
        <w:rPr>
          <w:rFonts w:ascii="Arial" w:hAnsi="Arial" w:cs="Arial"/>
        </w:rPr>
        <w:t>data</w:t>
      </w:r>
      <w:r w:rsidR="00FA1271" w:rsidRPr="00A2367B">
        <w:rPr>
          <w:rFonts w:ascii="Arial" w:hAnsi="Arial" w:cs="Arial"/>
        </w:rPr>
        <w:t>,</w:t>
      </w:r>
      <w:r w:rsidRPr="00A2367B">
        <w:rPr>
          <w:rFonts w:ascii="Arial" w:hAnsi="Arial" w:cs="Arial"/>
        </w:rPr>
        <w:t xml:space="preserve"> leveraging the new open banking connection</w:t>
      </w:r>
      <w:r w:rsidR="006527E4" w:rsidRPr="00A2367B">
        <w:rPr>
          <w:rFonts w:ascii="Arial" w:hAnsi="Arial" w:cs="Arial"/>
        </w:rPr>
        <w:t>s.</w:t>
      </w:r>
      <w:r w:rsidRPr="00A2367B">
        <w:rPr>
          <w:rFonts w:ascii="Arial" w:hAnsi="Arial" w:cs="Arial"/>
        </w:rPr>
        <w:t xml:space="preserve"> </w:t>
      </w:r>
    </w:p>
    <w:p w14:paraId="67C4B72F" w14:textId="77777777" w:rsidR="00D26955" w:rsidRPr="00A2367B" w:rsidRDefault="00D26955" w:rsidP="00D26955">
      <w:pPr>
        <w:spacing w:after="0"/>
        <w:rPr>
          <w:rFonts w:ascii="Arial" w:hAnsi="Arial" w:cs="Arial"/>
        </w:rPr>
      </w:pPr>
    </w:p>
    <w:p w14:paraId="00B46CBB" w14:textId="733ECFEF" w:rsidR="00D26955" w:rsidRPr="00A2367B" w:rsidRDefault="00D26955" w:rsidP="00D26955">
      <w:pPr>
        <w:spacing w:after="0"/>
        <w:rPr>
          <w:rFonts w:ascii="Arial" w:hAnsi="Arial" w:cs="Arial"/>
        </w:rPr>
      </w:pPr>
      <w:r w:rsidRPr="00A2367B">
        <w:rPr>
          <w:rFonts w:ascii="Arial" w:hAnsi="Arial" w:cs="Arial"/>
          <w:b/>
          <w:bCs/>
        </w:rPr>
        <w:t>IMPORTANT: To provide you with accurate reporting</w:t>
      </w:r>
      <w:r w:rsidR="00F97241" w:rsidRPr="00A2367B">
        <w:rPr>
          <w:rFonts w:ascii="Arial" w:hAnsi="Arial" w:cs="Arial"/>
          <w:b/>
          <w:bCs/>
        </w:rPr>
        <w:t>,</w:t>
      </w:r>
      <w:r w:rsidRPr="00A2367B">
        <w:rPr>
          <w:rFonts w:ascii="Arial" w:hAnsi="Arial" w:cs="Arial"/>
          <w:b/>
          <w:bCs/>
        </w:rPr>
        <w:t xml:space="preserve"> it is critical that you</w:t>
      </w:r>
      <w:r w:rsidR="00825BC4" w:rsidRPr="00A2367B">
        <w:rPr>
          <w:rFonts w:ascii="Arial" w:hAnsi="Arial" w:cs="Arial"/>
          <w:b/>
          <w:bCs/>
        </w:rPr>
        <w:t xml:space="preserve"> and your clients</w:t>
      </w:r>
      <w:r w:rsidRPr="00A2367B">
        <w:rPr>
          <w:rFonts w:ascii="Arial" w:hAnsi="Arial" w:cs="Arial"/>
          <w:b/>
          <w:bCs/>
        </w:rPr>
        <w:t xml:space="preserve"> complete the reauthorization steps as soon as possible</w:t>
      </w:r>
      <w:r w:rsidR="00562FF1" w:rsidRPr="00A2367B">
        <w:rPr>
          <w:rFonts w:ascii="Arial" w:hAnsi="Arial" w:cs="Arial"/>
          <w:b/>
          <w:bCs/>
        </w:rPr>
        <w:t>.</w:t>
      </w:r>
      <w:r w:rsidR="00374A12" w:rsidRPr="00A2367B">
        <w:rPr>
          <w:rFonts w:ascii="Arial" w:hAnsi="Arial" w:cs="Arial"/>
          <w:b/>
          <w:bCs/>
        </w:rPr>
        <w:t xml:space="preserve"> </w:t>
      </w:r>
    </w:p>
    <w:p w14:paraId="24BBEF91" w14:textId="77777777" w:rsidR="00D26955" w:rsidRPr="00A2367B" w:rsidRDefault="00D26955" w:rsidP="00D26955">
      <w:pPr>
        <w:spacing w:after="0"/>
        <w:rPr>
          <w:rFonts w:ascii="Arial" w:hAnsi="Arial" w:cs="Arial"/>
        </w:rPr>
      </w:pPr>
    </w:p>
    <w:p w14:paraId="58E258E7" w14:textId="07B6C980" w:rsidR="00D26955" w:rsidRPr="00A2367B" w:rsidRDefault="00D26955" w:rsidP="00D26955">
      <w:pPr>
        <w:spacing w:after="0"/>
        <w:rPr>
          <w:rFonts w:ascii="Arial" w:hAnsi="Arial" w:cs="Arial"/>
        </w:rPr>
      </w:pPr>
      <w:r w:rsidRPr="00A2367B">
        <w:rPr>
          <w:rFonts w:ascii="Arial" w:hAnsi="Arial" w:cs="Arial"/>
        </w:rPr>
        <w:t xml:space="preserve">The new process will direct you to </w:t>
      </w:r>
      <w:r w:rsidR="00F351D9" w:rsidRPr="00A2367B">
        <w:rPr>
          <w:rFonts w:ascii="Arial" w:hAnsi="Arial" w:cs="Arial"/>
        </w:rPr>
        <w:t>the</w:t>
      </w:r>
      <w:r w:rsidRPr="00A2367B">
        <w:rPr>
          <w:rFonts w:ascii="Arial" w:hAnsi="Arial" w:cs="Arial"/>
        </w:rPr>
        <w:t xml:space="preserve"> financial institution’s site </w:t>
      </w:r>
      <w:r w:rsidR="00562FF1" w:rsidRPr="00A2367B">
        <w:rPr>
          <w:rFonts w:ascii="Arial" w:hAnsi="Arial" w:cs="Arial"/>
        </w:rPr>
        <w:t xml:space="preserve">for </w:t>
      </w:r>
      <w:r w:rsidRPr="00A2367B">
        <w:rPr>
          <w:rFonts w:ascii="Arial" w:hAnsi="Arial" w:cs="Arial"/>
        </w:rPr>
        <w:t>authenticat</w:t>
      </w:r>
      <w:r w:rsidR="00562FF1" w:rsidRPr="00A2367B">
        <w:rPr>
          <w:rFonts w:ascii="Arial" w:hAnsi="Arial" w:cs="Arial"/>
        </w:rPr>
        <w:t>ion</w:t>
      </w:r>
      <w:r w:rsidRPr="00A2367B">
        <w:rPr>
          <w:rFonts w:ascii="Arial" w:hAnsi="Arial" w:cs="Arial"/>
        </w:rPr>
        <w:t>, creating a safer and more transparent experience for you</w:t>
      </w:r>
      <w:r w:rsidR="00F351D9" w:rsidRPr="00A2367B">
        <w:rPr>
          <w:rFonts w:ascii="Arial" w:hAnsi="Arial" w:cs="Arial"/>
        </w:rPr>
        <w:t xml:space="preserve"> and your clients</w:t>
      </w:r>
      <w:r w:rsidR="00206423" w:rsidRPr="00A2367B">
        <w:rPr>
          <w:rFonts w:ascii="Arial" w:hAnsi="Arial" w:cs="Arial"/>
        </w:rPr>
        <w:t>.</w:t>
      </w:r>
      <w:r w:rsidRPr="00A2367B">
        <w:rPr>
          <w:rFonts w:ascii="Arial" w:hAnsi="Arial" w:cs="Arial"/>
        </w:rPr>
        <w:t xml:space="preserve"> The process is simple and secure and can be completed in just a few </w:t>
      </w:r>
      <w:bookmarkStart w:id="0" w:name="_Int_hcvw9Qhz"/>
      <w:r w:rsidRPr="00A2367B">
        <w:rPr>
          <w:rFonts w:ascii="Arial" w:hAnsi="Arial" w:cs="Arial"/>
        </w:rPr>
        <w:t>simple steps</w:t>
      </w:r>
      <w:bookmarkEnd w:id="0"/>
      <w:r w:rsidRPr="00A2367B">
        <w:rPr>
          <w:rFonts w:ascii="Arial" w:hAnsi="Arial" w:cs="Arial"/>
        </w:rPr>
        <w:t xml:space="preserve">. </w:t>
      </w:r>
    </w:p>
    <w:p w14:paraId="3E10151E" w14:textId="77777777" w:rsidR="0012799B" w:rsidRPr="00A2367B" w:rsidRDefault="0012799B" w:rsidP="00D26955">
      <w:pPr>
        <w:spacing w:after="0"/>
        <w:rPr>
          <w:rFonts w:ascii="Arial" w:hAnsi="Arial" w:cs="Arial"/>
        </w:rPr>
      </w:pPr>
    </w:p>
    <w:p w14:paraId="1D63FAF5" w14:textId="2C523E3A" w:rsidR="0012799B" w:rsidRPr="00A2367B" w:rsidRDefault="0012799B" w:rsidP="00D26955">
      <w:pPr>
        <w:spacing w:after="0"/>
        <w:rPr>
          <w:rFonts w:ascii="Arial" w:hAnsi="Arial" w:cs="Arial"/>
        </w:rPr>
      </w:pPr>
      <w:r w:rsidRPr="00A2367B">
        <w:rPr>
          <w:rFonts w:ascii="Arial" w:hAnsi="Arial" w:cs="Arial"/>
        </w:rPr>
        <w:t>Here are resources to help you and your clients:</w:t>
      </w:r>
    </w:p>
    <w:p w14:paraId="7C2F2BD2" w14:textId="6A2A0465" w:rsidR="009771D5" w:rsidRPr="00A2367B" w:rsidRDefault="00C553DB" w:rsidP="00D26955">
      <w:pPr>
        <w:spacing w:after="0"/>
        <w:rPr>
          <w:rFonts w:ascii="Arial" w:hAnsi="Arial" w:cs="Arial"/>
          <w:b/>
          <w:bCs/>
        </w:rPr>
      </w:pPr>
      <w:r w:rsidRPr="00A2367B">
        <w:rPr>
          <w:rFonts w:ascii="Arial" w:hAnsi="Arial" w:cs="Arial"/>
          <w:b/>
          <w:bCs/>
        </w:rPr>
        <w:t>For Advisors</w:t>
      </w:r>
    </w:p>
    <w:p w14:paraId="7A9E9D1E" w14:textId="6FBEA7F1" w:rsidR="00E91FB4" w:rsidRPr="00A2367B" w:rsidRDefault="00E91FB4" w:rsidP="009771D5">
      <w:pPr>
        <w:pStyle w:val="ListParagraph"/>
        <w:numPr>
          <w:ilvl w:val="0"/>
          <w:numId w:val="3"/>
        </w:numPr>
        <w:rPr>
          <w:rFonts w:ascii="Arial" w:hAnsi="Arial" w:cs="Arial"/>
        </w:rPr>
      </w:pPr>
      <w:r w:rsidRPr="00A2367B">
        <w:rPr>
          <w:rFonts w:ascii="Arial" w:hAnsi="Arial" w:cs="Arial"/>
        </w:rPr>
        <w:t xml:space="preserve">Open Banking Overview </w:t>
      </w:r>
      <w:r w:rsidR="002D67CC" w:rsidRPr="00A2367B">
        <w:rPr>
          <w:rFonts w:ascii="Arial" w:hAnsi="Arial" w:cs="Arial"/>
        </w:rPr>
        <w:t>Sheet</w:t>
      </w:r>
    </w:p>
    <w:p w14:paraId="79D4117D" w14:textId="0A5CE1CF" w:rsidR="009771D5" w:rsidRPr="00A2367B" w:rsidRDefault="009771D5" w:rsidP="009771D5">
      <w:pPr>
        <w:pStyle w:val="ListParagraph"/>
        <w:numPr>
          <w:ilvl w:val="0"/>
          <w:numId w:val="3"/>
        </w:numPr>
        <w:rPr>
          <w:rFonts w:ascii="Arial" w:hAnsi="Arial" w:cs="Arial"/>
        </w:rPr>
      </w:pPr>
      <w:r w:rsidRPr="00A2367B">
        <w:rPr>
          <w:rFonts w:ascii="Arial" w:hAnsi="Arial" w:cs="Arial"/>
        </w:rPr>
        <w:t>How to Re</w:t>
      </w:r>
      <w:r w:rsidR="00B5757C" w:rsidRPr="00A2367B">
        <w:rPr>
          <w:rFonts w:ascii="Arial" w:hAnsi="Arial" w:cs="Arial"/>
        </w:rPr>
        <w:t>a</w:t>
      </w:r>
      <w:r w:rsidRPr="00A2367B">
        <w:rPr>
          <w:rFonts w:ascii="Arial" w:hAnsi="Arial" w:cs="Arial"/>
        </w:rPr>
        <w:t>uthenticate Connections Guide</w:t>
      </w:r>
      <w:r w:rsidR="00E91FB4" w:rsidRPr="00A2367B">
        <w:rPr>
          <w:rFonts w:ascii="Arial" w:hAnsi="Arial" w:cs="Arial"/>
        </w:rPr>
        <w:t xml:space="preserve"> </w:t>
      </w:r>
    </w:p>
    <w:p w14:paraId="57AFEC6F" w14:textId="284F7F6B" w:rsidR="009771D5" w:rsidRPr="00A2367B" w:rsidRDefault="009771D5" w:rsidP="009771D5">
      <w:pPr>
        <w:pStyle w:val="ListParagraph"/>
        <w:numPr>
          <w:ilvl w:val="0"/>
          <w:numId w:val="3"/>
        </w:numPr>
        <w:rPr>
          <w:rFonts w:ascii="Arial" w:hAnsi="Arial" w:cs="Arial"/>
        </w:rPr>
      </w:pPr>
      <w:r w:rsidRPr="00A2367B">
        <w:rPr>
          <w:rFonts w:ascii="Arial" w:hAnsi="Arial" w:cs="Arial"/>
        </w:rPr>
        <w:t>How to Re</w:t>
      </w:r>
      <w:r w:rsidR="00B5757C" w:rsidRPr="00A2367B">
        <w:rPr>
          <w:rFonts w:ascii="Arial" w:hAnsi="Arial" w:cs="Arial"/>
        </w:rPr>
        <w:t>a</w:t>
      </w:r>
      <w:r w:rsidRPr="00A2367B">
        <w:rPr>
          <w:rFonts w:ascii="Arial" w:hAnsi="Arial" w:cs="Arial"/>
        </w:rPr>
        <w:t>uthenticate Connections Video</w:t>
      </w:r>
      <w:r w:rsidR="00E91FB4" w:rsidRPr="00A2367B">
        <w:rPr>
          <w:rFonts w:ascii="Arial" w:hAnsi="Arial" w:cs="Arial"/>
        </w:rPr>
        <w:t xml:space="preserve"> </w:t>
      </w:r>
    </w:p>
    <w:p w14:paraId="77B7F79C" w14:textId="68F781E9" w:rsidR="009771D5" w:rsidRPr="00A2367B" w:rsidRDefault="009771D5" w:rsidP="00D26955">
      <w:pPr>
        <w:spacing w:after="0"/>
        <w:rPr>
          <w:rFonts w:ascii="Arial" w:hAnsi="Arial" w:cs="Arial"/>
          <w:b/>
          <w:bCs/>
        </w:rPr>
      </w:pPr>
      <w:r w:rsidRPr="00A2367B">
        <w:rPr>
          <w:rFonts w:ascii="Arial" w:hAnsi="Arial" w:cs="Arial"/>
          <w:b/>
          <w:bCs/>
        </w:rPr>
        <w:t>For Investors</w:t>
      </w:r>
    </w:p>
    <w:p w14:paraId="4C172432" w14:textId="741D7D24" w:rsidR="00E91FB4" w:rsidRPr="00A2367B" w:rsidRDefault="00E91FB4" w:rsidP="009771D5">
      <w:pPr>
        <w:pStyle w:val="ListParagraph"/>
        <w:numPr>
          <w:ilvl w:val="0"/>
          <w:numId w:val="3"/>
        </w:numPr>
        <w:rPr>
          <w:rFonts w:ascii="Arial" w:hAnsi="Arial" w:cs="Arial"/>
        </w:rPr>
      </w:pPr>
      <w:r w:rsidRPr="00A2367B">
        <w:rPr>
          <w:rFonts w:ascii="Arial" w:hAnsi="Arial" w:cs="Arial"/>
        </w:rPr>
        <w:t>Open Banking Overview</w:t>
      </w:r>
      <w:r w:rsidR="002D67CC" w:rsidRPr="00A2367B">
        <w:rPr>
          <w:rFonts w:ascii="Arial" w:hAnsi="Arial" w:cs="Arial"/>
        </w:rPr>
        <w:t xml:space="preserve"> Sheet</w:t>
      </w:r>
    </w:p>
    <w:p w14:paraId="56D98A9D" w14:textId="3A4D8C96" w:rsidR="009771D5" w:rsidRPr="00A2367B" w:rsidRDefault="009771D5" w:rsidP="009771D5">
      <w:pPr>
        <w:pStyle w:val="ListParagraph"/>
        <w:numPr>
          <w:ilvl w:val="0"/>
          <w:numId w:val="3"/>
        </w:numPr>
        <w:rPr>
          <w:rFonts w:ascii="Arial" w:hAnsi="Arial" w:cs="Arial"/>
        </w:rPr>
      </w:pPr>
      <w:r w:rsidRPr="00A2367B">
        <w:rPr>
          <w:rFonts w:ascii="Arial" w:hAnsi="Arial" w:cs="Arial"/>
        </w:rPr>
        <w:t>Open Banking 101 Video</w:t>
      </w:r>
    </w:p>
    <w:p w14:paraId="615036EE" w14:textId="4E91EF22" w:rsidR="00DA5D68" w:rsidRPr="00A2367B" w:rsidRDefault="00DA5D68" w:rsidP="009771D5">
      <w:pPr>
        <w:pStyle w:val="ListParagraph"/>
        <w:numPr>
          <w:ilvl w:val="0"/>
          <w:numId w:val="3"/>
        </w:numPr>
        <w:rPr>
          <w:rFonts w:ascii="Arial" w:hAnsi="Arial" w:cs="Arial"/>
        </w:rPr>
      </w:pPr>
      <w:r w:rsidRPr="00A2367B">
        <w:rPr>
          <w:rFonts w:ascii="Arial" w:hAnsi="Arial" w:cs="Arial"/>
        </w:rPr>
        <w:t>Open Banking Migration Email Notification Template</w:t>
      </w:r>
    </w:p>
    <w:p w14:paraId="72A7971A" w14:textId="0CD7EEB6" w:rsidR="009771D5" w:rsidRPr="00A2367B" w:rsidRDefault="009771D5" w:rsidP="009771D5">
      <w:pPr>
        <w:pStyle w:val="ListParagraph"/>
        <w:numPr>
          <w:ilvl w:val="0"/>
          <w:numId w:val="3"/>
        </w:numPr>
        <w:rPr>
          <w:rFonts w:ascii="Arial" w:hAnsi="Arial" w:cs="Arial"/>
        </w:rPr>
      </w:pPr>
      <w:r w:rsidRPr="00A2367B">
        <w:rPr>
          <w:rFonts w:ascii="Arial" w:hAnsi="Arial" w:cs="Arial"/>
        </w:rPr>
        <w:t>How to Re</w:t>
      </w:r>
      <w:r w:rsidR="00B5757C" w:rsidRPr="00A2367B">
        <w:rPr>
          <w:rFonts w:ascii="Arial" w:hAnsi="Arial" w:cs="Arial"/>
        </w:rPr>
        <w:t>a</w:t>
      </w:r>
      <w:r w:rsidRPr="00A2367B">
        <w:rPr>
          <w:rFonts w:ascii="Arial" w:hAnsi="Arial" w:cs="Arial"/>
        </w:rPr>
        <w:t>uthenticate Connections Guide</w:t>
      </w:r>
    </w:p>
    <w:p w14:paraId="225CBA22" w14:textId="52ED707E" w:rsidR="009771D5" w:rsidRPr="00A2367B" w:rsidRDefault="009771D5" w:rsidP="009771D5">
      <w:pPr>
        <w:pStyle w:val="ListParagraph"/>
        <w:numPr>
          <w:ilvl w:val="0"/>
          <w:numId w:val="3"/>
        </w:numPr>
        <w:rPr>
          <w:rFonts w:ascii="Arial" w:hAnsi="Arial" w:cs="Arial"/>
        </w:rPr>
      </w:pPr>
      <w:r w:rsidRPr="00A2367B">
        <w:rPr>
          <w:rFonts w:ascii="Arial" w:hAnsi="Arial" w:cs="Arial"/>
        </w:rPr>
        <w:t>How to Re</w:t>
      </w:r>
      <w:r w:rsidR="00B5757C" w:rsidRPr="00A2367B">
        <w:rPr>
          <w:rFonts w:ascii="Arial" w:hAnsi="Arial" w:cs="Arial"/>
        </w:rPr>
        <w:t>a</w:t>
      </w:r>
      <w:r w:rsidRPr="00A2367B">
        <w:rPr>
          <w:rFonts w:ascii="Arial" w:hAnsi="Arial" w:cs="Arial"/>
        </w:rPr>
        <w:t>uthenticate Connections Video</w:t>
      </w:r>
    </w:p>
    <w:p w14:paraId="6B73DC5B" w14:textId="77777777" w:rsidR="009771D5" w:rsidRPr="00A2367B" w:rsidRDefault="009771D5" w:rsidP="00D26955">
      <w:pPr>
        <w:spacing w:after="0"/>
        <w:rPr>
          <w:rFonts w:ascii="Arial" w:hAnsi="Arial" w:cs="Arial"/>
        </w:rPr>
      </w:pPr>
    </w:p>
    <w:p w14:paraId="5BAA850A" w14:textId="7A016A56" w:rsidR="00D26955" w:rsidRPr="00A2367B" w:rsidRDefault="00D26955" w:rsidP="00D26955">
      <w:pPr>
        <w:spacing w:after="0"/>
        <w:rPr>
          <w:rFonts w:ascii="Arial" w:hAnsi="Arial" w:cs="Arial"/>
          <w:lang w:val="en"/>
        </w:rPr>
      </w:pPr>
      <w:r w:rsidRPr="00A2367B">
        <w:rPr>
          <w:rFonts w:ascii="Arial" w:hAnsi="Arial" w:cs="Arial"/>
          <w:lang w:val="en"/>
        </w:rPr>
        <w:t>Please let me know if you have any questions about re</w:t>
      </w:r>
      <w:r w:rsidR="0012799B" w:rsidRPr="00A2367B">
        <w:rPr>
          <w:rFonts w:ascii="Arial" w:hAnsi="Arial" w:cs="Arial"/>
          <w:lang w:val="en"/>
        </w:rPr>
        <w:t>authorizing</w:t>
      </w:r>
      <w:r w:rsidRPr="00A2367B">
        <w:rPr>
          <w:rFonts w:ascii="Arial" w:hAnsi="Arial" w:cs="Arial"/>
          <w:lang w:val="en"/>
        </w:rPr>
        <w:t xml:space="preserve"> broken connections</w:t>
      </w:r>
      <w:r w:rsidR="00B644E6" w:rsidRPr="00A2367B">
        <w:rPr>
          <w:rFonts w:ascii="Arial" w:hAnsi="Arial" w:cs="Arial"/>
          <w:lang w:val="en"/>
        </w:rPr>
        <w:t xml:space="preserve"> due to this open banking migration</w:t>
      </w:r>
      <w:r w:rsidRPr="00A2367B">
        <w:rPr>
          <w:rFonts w:ascii="Arial" w:hAnsi="Arial" w:cs="Arial"/>
          <w:lang w:val="en"/>
        </w:rPr>
        <w:t xml:space="preserve">. </w:t>
      </w:r>
    </w:p>
    <w:p w14:paraId="21FA034D" w14:textId="3CEB2FDA" w:rsidR="00D26955" w:rsidRPr="00A2367B" w:rsidRDefault="00D26955" w:rsidP="00A2367B">
      <w:pPr>
        <w:spacing w:after="0"/>
        <w:rPr>
          <w:rFonts w:ascii="Arial" w:hAnsi="Arial" w:cs="Arial"/>
        </w:rPr>
      </w:pPr>
      <w:r w:rsidRPr="00A2367B">
        <w:rPr>
          <w:rFonts w:ascii="Arial" w:hAnsi="Arial" w:cs="Arial"/>
        </w:rPr>
        <w:br/>
      </w:r>
      <w:r w:rsidRPr="00A2367B">
        <w:rPr>
          <w:rFonts w:ascii="Arial" w:hAnsi="Arial" w:cs="Arial"/>
          <w:lang w:val="en"/>
        </w:rPr>
        <w:t>Best Regards,</w:t>
      </w:r>
    </w:p>
    <w:sectPr w:rsidR="00D26955" w:rsidRPr="00A23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4B1"/>
    <w:multiLevelType w:val="hybridMultilevel"/>
    <w:tmpl w:val="705E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C7DAB"/>
    <w:multiLevelType w:val="multilevel"/>
    <w:tmpl w:val="A264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8876F7"/>
    <w:multiLevelType w:val="multilevel"/>
    <w:tmpl w:val="4B881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CD0BB2"/>
    <w:multiLevelType w:val="hybridMultilevel"/>
    <w:tmpl w:val="AF56F328"/>
    <w:lvl w:ilvl="0" w:tplc="B168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2F346D"/>
    <w:multiLevelType w:val="multilevel"/>
    <w:tmpl w:val="0AAE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6458886">
    <w:abstractNumId w:val="4"/>
  </w:num>
  <w:num w:numId="2" w16cid:durableId="187333269">
    <w:abstractNumId w:val="1"/>
  </w:num>
  <w:num w:numId="3" w16cid:durableId="646982301">
    <w:abstractNumId w:val="0"/>
  </w:num>
  <w:num w:numId="4" w16cid:durableId="1012686505">
    <w:abstractNumId w:val="3"/>
  </w:num>
  <w:num w:numId="5" w16cid:durableId="1986078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B7"/>
    <w:rsid w:val="00001790"/>
    <w:rsid w:val="00007397"/>
    <w:rsid w:val="00073293"/>
    <w:rsid w:val="000E788A"/>
    <w:rsid w:val="000F3F2D"/>
    <w:rsid w:val="00103FAA"/>
    <w:rsid w:val="00123E81"/>
    <w:rsid w:val="0012799B"/>
    <w:rsid w:val="001422DC"/>
    <w:rsid w:val="001762A9"/>
    <w:rsid w:val="00176B67"/>
    <w:rsid w:val="00206423"/>
    <w:rsid w:val="00224FB9"/>
    <w:rsid w:val="0024556E"/>
    <w:rsid w:val="002812CF"/>
    <w:rsid w:val="002A41FB"/>
    <w:rsid w:val="002D67CC"/>
    <w:rsid w:val="00301949"/>
    <w:rsid w:val="00336ABD"/>
    <w:rsid w:val="0034336C"/>
    <w:rsid w:val="00370419"/>
    <w:rsid w:val="00374A12"/>
    <w:rsid w:val="003A7D04"/>
    <w:rsid w:val="003E309E"/>
    <w:rsid w:val="003F2805"/>
    <w:rsid w:val="003F3AA9"/>
    <w:rsid w:val="00462DB7"/>
    <w:rsid w:val="004C7DAD"/>
    <w:rsid w:val="004F723F"/>
    <w:rsid w:val="00512573"/>
    <w:rsid w:val="00562FF1"/>
    <w:rsid w:val="005F4819"/>
    <w:rsid w:val="006527E4"/>
    <w:rsid w:val="00653AF2"/>
    <w:rsid w:val="006C6920"/>
    <w:rsid w:val="006E5ED8"/>
    <w:rsid w:val="00714FEE"/>
    <w:rsid w:val="00746E4A"/>
    <w:rsid w:val="00767A46"/>
    <w:rsid w:val="007B1C14"/>
    <w:rsid w:val="007D714A"/>
    <w:rsid w:val="00825BC4"/>
    <w:rsid w:val="00865660"/>
    <w:rsid w:val="00890328"/>
    <w:rsid w:val="0089459A"/>
    <w:rsid w:val="008A477D"/>
    <w:rsid w:val="009161B2"/>
    <w:rsid w:val="009771D5"/>
    <w:rsid w:val="009D10CE"/>
    <w:rsid w:val="00A211B5"/>
    <w:rsid w:val="00A2367B"/>
    <w:rsid w:val="00A253C1"/>
    <w:rsid w:val="00A27338"/>
    <w:rsid w:val="00A46F3E"/>
    <w:rsid w:val="00A64A91"/>
    <w:rsid w:val="00A65E83"/>
    <w:rsid w:val="00AE45F9"/>
    <w:rsid w:val="00B0220A"/>
    <w:rsid w:val="00B1549E"/>
    <w:rsid w:val="00B5757C"/>
    <w:rsid w:val="00B644E6"/>
    <w:rsid w:val="00B76927"/>
    <w:rsid w:val="00BA5C39"/>
    <w:rsid w:val="00BF13C3"/>
    <w:rsid w:val="00C16F86"/>
    <w:rsid w:val="00C553DB"/>
    <w:rsid w:val="00C567AD"/>
    <w:rsid w:val="00C573B7"/>
    <w:rsid w:val="00C70137"/>
    <w:rsid w:val="00C75D76"/>
    <w:rsid w:val="00C96A05"/>
    <w:rsid w:val="00CA63FD"/>
    <w:rsid w:val="00CE2748"/>
    <w:rsid w:val="00CE5FE3"/>
    <w:rsid w:val="00CF29A1"/>
    <w:rsid w:val="00D2028D"/>
    <w:rsid w:val="00D26955"/>
    <w:rsid w:val="00D4718F"/>
    <w:rsid w:val="00D55902"/>
    <w:rsid w:val="00D72601"/>
    <w:rsid w:val="00D952DE"/>
    <w:rsid w:val="00DA50AA"/>
    <w:rsid w:val="00DA5D68"/>
    <w:rsid w:val="00DC41D7"/>
    <w:rsid w:val="00DD0D29"/>
    <w:rsid w:val="00DE6D70"/>
    <w:rsid w:val="00DF50FD"/>
    <w:rsid w:val="00E21990"/>
    <w:rsid w:val="00E2250F"/>
    <w:rsid w:val="00E275B7"/>
    <w:rsid w:val="00E41D8F"/>
    <w:rsid w:val="00E70218"/>
    <w:rsid w:val="00E91FB4"/>
    <w:rsid w:val="00EA380A"/>
    <w:rsid w:val="00EA4031"/>
    <w:rsid w:val="00EC747E"/>
    <w:rsid w:val="00ED4A8E"/>
    <w:rsid w:val="00F066A9"/>
    <w:rsid w:val="00F351D9"/>
    <w:rsid w:val="00F72FC2"/>
    <w:rsid w:val="00F97241"/>
    <w:rsid w:val="00FA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CF3AC"/>
  <w15:chartTrackingRefBased/>
  <w15:docId w15:val="{16EB7756-9209-4DF0-A498-9EE1DB9D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FB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24F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4FB9"/>
  </w:style>
  <w:style w:type="character" w:customStyle="1" w:styleId="eop">
    <w:name w:val="eop"/>
    <w:basedOn w:val="DefaultParagraphFont"/>
    <w:rsid w:val="00224FB9"/>
  </w:style>
  <w:style w:type="paragraph" w:styleId="ListParagraph">
    <w:name w:val="List Paragraph"/>
    <w:basedOn w:val="Normal"/>
    <w:uiPriority w:val="34"/>
    <w:qFormat/>
    <w:rsid w:val="00C573B7"/>
    <w:pPr>
      <w:ind w:left="720"/>
      <w:contextualSpacing/>
    </w:pPr>
  </w:style>
  <w:style w:type="character" w:styleId="Hyperlink">
    <w:name w:val="Hyperlink"/>
    <w:basedOn w:val="DefaultParagraphFont"/>
    <w:uiPriority w:val="99"/>
    <w:unhideWhenUsed/>
    <w:rsid w:val="00D26955"/>
    <w:rPr>
      <w:color w:val="0563C1" w:themeColor="hyperlink"/>
      <w:u w:val="single"/>
    </w:rPr>
  </w:style>
  <w:style w:type="paragraph" w:styleId="Revision">
    <w:name w:val="Revision"/>
    <w:hidden/>
    <w:uiPriority w:val="99"/>
    <w:semiHidden/>
    <w:rsid w:val="00EA380A"/>
    <w:pPr>
      <w:spacing w:after="0" w:line="240" w:lineRule="auto"/>
    </w:pPr>
    <w:rPr>
      <w:kern w:val="0"/>
      <w14:ligatures w14:val="none"/>
    </w:rPr>
  </w:style>
  <w:style w:type="character" w:styleId="CommentReference">
    <w:name w:val="annotation reference"/>
    <w:basedOn w:val="DefaultParagraphFont"/>
    <w:uiPriority w:val="99"/>
    <w:semiHidden/>
    <w:unhideWhenUsed/>
    <w:rsid w:val="00176B67"/>
    <w:rPr>
      <w:sz w:val="16"/>
      <w:szCs w:val="16"/>
    </w:rPr>
  </w:style>
  <w:style w:type="paragraph" w:styleId="CommentText">
    <w:name w:val="annotation text"/>
    <w:basedOn w:val="Normal"/>
    <w:link w:val="CommentTextChar"/>
    <w:uiPriority w:val="99"/>
    <w:unhideWhenUsed/>
    <w:rsid w:val="00176B67"/>
    <w:pPr>
      <w:spacing w:line="240" w:lineRule="auto"/>
    </w:pPr>
    <w:rPr>
      <w:sz w:val="20"/>
      <w:szCs w:val="20"/>
    </w:rPr>
  </w:style>
  <w:style w:type="character" w:customStyle="1" w:styleId="CommentTextChar">
    <w:name w:val="Comment Text Char"/>
    <w:basedOn w:val="DefaultParagraphFont"/>
    <w:link w:val="CommentText"/>
    <w:uiPriority w:val="99"/>
    <w:rsid w:val="00176B6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76B67"/>
    <w:rPr>
      <w:b/>
      <w:bCs/>
    </w:rPr>
  </w:style>
  <w:style w:type="character" w:customStyle="1" w:styleId="CommentSubjectChar">
    <w:name w:val="Comment Subject Char"/>
    <w:basedOn w:val="CommentTextChar"/>
    <w:link w:val="CommentSubject"/>
    <w:uiPriority w:val="99"/>
    <w:semiHidden/>
    <w:rsid w:val="00176B6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534</Words>
  <Characters>3045</Characters>
  <Application>Microsoft Office Word</Application>
  <DocSecurity>0</DocSecurity>
  <Lines>25</Lines>
  <Paragraphs>7</Paragraphs>
  <ScaleCrop>false</ScaleCrop>
  <Company>Morningstar</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OReilly</dc:creator>
  <cp:keywords/>
  <dc:description/>
  <cp:lastModifiedBy>Heather OReilly</cp:lastModifiedBy>
  <cp:revision>8</cp:revision>
  <dcterms:created xsi:type="dcterms:W3CDTF">2024-02-05T18:46:00Z</dcterms:created>
  <dcterms:modified xsi:type="dcterms:W3CDTF">2025-05-08T22:46:00Z</dcterms:modified>
</cp:coreProperties>
</file>